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09" w:rsidRDefault="009C5209" w:rsidP="009C5209">
      <w:pPr>
        <w:jc w:val="both"/>
        <w:rPr>
          <w:u w:val="single"/>
        </w:rPr>
      </w:pPr>
    </w:p>
    <w:p w:rsidR="00F827E3" w:rsidRDefault="00F827E3" w:rsidP="00F827E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1083843" cy="9810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ubRe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18" cy="9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E3" w:rsidRDefault="00F827E3" w:rsidP="009C5209">
      <w:pPr>
        <w:pStyle w:val="Default"/>
        <w:jc w:val="both"/>
        <w:rPr>
          <w:b/>
          <w:bCs/>
          <w:sz w:val="22"/>
          <w:szCs w:val="22"/>
        </w:rPr>
      </w:pPr>
    </w:p>
    <w:p w:rsidR="00F827E3" w:rsidRPr="00F827E3" w:rsidRDefault="00F827E3" w:rsidP="00F827E3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827E3">
        <w:rPr>
          <w:b/>
          <w:bCs/>
          <w:sz w:val="32"/>
          <w:szCs w:val="32"/>
          <w:u w:val="single"/>
        </w:rPr>
        <w:t>COMUNICADO DE PRENSA</w:t>
      </w:r>
    </w:p>
    <w:p w:rsidR="00F827E3" w:rsidRDefault="00F827E3" w:rsidP="009C5209">
      <w:pPr>
        <w:pStyle w:val="Default"/>
        <w:jc w:val="both"/>
        <w:rPr>
          <w:b/>
          <w:bCs/>
          <w:sz w:val="22"/>
          <w:szCs w:val="22"/>
        </w:rPr>
      </w:pPr>
    </w:p>
    <w:p w:rsidR="009C5209" w:rsidRPr="00F827E3" w:rsidRDefault="009C5209" w:rsidP="009C5209">
      <w:pPr>
        <w:pStyle w:val="Default"/>
        <w:jc w:val="both"/>
      </w:pPr>
      <w:r w:rsidRPr="00F827E3">
        <w:rPr>
          <w:b/>
          <w:bCs/>
        </w:rPr>
        <w:t>Santiago mayo 03 de 2019.-</w:t>
      </w:r>
      <w:r w:rsidRPr="00F827E3">
        <w:t xml:space="preserve"> Mediante el presente, la Subsecretaría de Redes Asistenciales informa que las comunicaciones efectuadas vía WhatsApp, entre el Subsecretario de Redes Asistenciales y el otrora Director del Servicio de Salud Atacama, se circunscriben a un análisis técnico </w:t>
      </w:r>
      <w:r w:rsidR="00CB2E58" w:rsidRPr="00F827E3">
        <w:t xml:space="preserve">y ético </w:t>
      </w:r>
      <w:r w:rsidRPr="00F827E3">
        <w:t xml:space="preserve">de los antecedentes de desempeño del personal, </w:t>
      </w:r>
      <w:r w:rsidR="00CB2E58" w:rsidRPr="00F827E3">
        <w:t>tenidos a la vista en ese entonces. E</w:t>
      </w:r>
      <w:r w:rsidRPr="00F827E3">
        <w:t>n ningún caso, obedecen a instrucciones, toda vez que éstas solo pueden ser canalizadas a través de los medios legales y oficiales correspondientes.</w:t>
      </w:r>
    </w:p>
    <w:p w:rsidR="009C5209" w:rsidRPr="00F827E3" w:rsidRDefault="009C5209" w:rsidP="009C5209">
      <w:pPr>
        <w:jc w:val="both"/>
        <w:rPr>
          <w:color w:val="000000"/>
          <w:sz w:val="24"/>
          <w:szCs w:val="24"/>
          <w:lang w:eastAsia="en-US"/>
        </w:rPr>
      </w:pPr>
    </w:p>
    <w:p w:rsidR="009C5209" w:rsidRPr="00F827E3" w:rsidRDefault="009C5209" w:rsidP="009C5209">
      <w:pPr>
        <w:jc w:val="both"/>
        <w:rPr>
          <w:sz w:val="24"/>
          <w:szCs w:val="24"/>
        </w:rPr>
      </w:pPr>
      <w:r w:rsidRPr="00F827E3">
        <w:rPr>
          <w:sz w:val="24"/>
          <w:szCs w:val="24"/>
        </w:rPr>
        <w:t>En este contexto, la conversación privada</w:t>
      </w:r>
      <w:r w:rsidR="00F827E3" w:rsidRPr="00F827E3">
        <w:rPr>
          <w:sz w:val="24"/>
          <w:szCs w:val="24"/>
        </w:rPr>
        <w:t xml:space="preserve"> sostenida entre ambas personas</w:t>
      </w:r>
      <w:r w:rsidRPr="00F827E3">
        <w:rPr>
          <w:sz w:val="24"/>
          <w:szCs w:val="24"/>
        </w:rPr>
        <w:t xml:space="preserve"> tuvo como objetivo relevar que quienes integran la Administración Pública, independiente de su sector político, deben cumplir con los perfiles técn</w:t>
      </w:r>
      <w:r w:rsidR="00B63AA2" w:rsidRPr="00F827E3">
        <w:rPr>
          <w:sz w:val="24"/>
          <w:szCs w:val="24"/>
        </w:rPr>
        <w:t>icos, además de</w:t>
      </w:r>
      <w:r w:rsidRPr="00F827E3">
        <w:rPr>
          <w:sz w:val="24"/>
          <w:szCs w:val="24"/>
        </w:rPr>
        <w:t xml:space="preserve"> altos e</w:t>
      </w:r>
      <w:r w:rsidR="006E271D" w:rsidRPr="00F827E3">
        <w:rPr>
          <w:sz w:val="24"/>
          <w:szCs w:val="24"/>
        </w:rPr>
        <w:t xml:space="preserve">stándares de probidad, esenciales </w:t>
      </w:r>
      <w:r w:rsidRPr="00F827E3">
        <w:rPr>
          <w:sz w:val="24"/>
          <w:szCs w:val="24"/>
        </w:rPr>
        <w:t xml:space="preserve">para el </w:t>
      </w:r>
      <w:r w:rsidR="00B63AA2" w:rsidRPr="00F827E3">
        <w:rPr>
          <w:sz w:val="24"/>
          <w:szCs w:val="24"/>
        </w:rPr>
        <w:t xml:space="preserve">ejercicio de sus </w:t>
      </w:r>
      <w:r w:rsidRPr="00F827E3">
        <w:rPr>
          <w:sz w:val="24"/>
          <w:szCs w:val="24"/>
        </w:rPr>
        <w:t>cargo</w:t>
      </w:r>
      <w:r w:rsidR="00B63AA2" w:rsidRPr="00F827E3">
        <w:rPr>
          <w:sz w:val="24"/>
          <w:szCs w:val="24"/>
        </w:rPr>
        <w:t>s</w:t>
      </w:r>
      <w:r w:rsidRPr="00F827E3">
        <w:rPr>
          <w:sz w:val="24"/>
          <w:szCs w:val="24"/>
        </w:rPr>
        <w:t xml:space="preserve">, dado que parte de las personas mencionadas, fueron sometidas a sumarios administrativos actualmente en curso, atendidas las graves denuncias </w:t>
      </w:r>
      <w:r w:rsidR="00FF7ECB">
        <w:rPr>
          <w:sz w:val="24"/>
          <w:szCs w:val="24"/>
        </w:rPr>
        <w:t>conocidas por esta subsecretaría en j</w:t>
      </w:r>
      <w:r w:rsidRPr="00F827E3">
        <w:rPr>
          <w:sz w:val="24"/>
          <w:szCs w:val="24"/>
        </w:rPr>
        <w:t>ulio de 2018</w:t>
      </w:r>
      <w:r w:rsidR="00A81F7D" w:rsidRPr="00F827E3">
        <w:rPr>
          <w:sz w:val="24"/>
          <w:szCs w:val="24"/>
        </w:rPr>
        <w:t>.</w:t>
      </w:r>
    </w:p>
    <w:p w:rsidR="009C5209" w:rsidRPr="00F827E3" w:rsidRDefault="009C5209" w:rsidP="009C5209">
      <w:pPr>
        <w:jc w:val="both"/>
        <w:rPr>
          <w:sz w:val="24"/>
          <w:szCs w:val="24"/>
        </w:rPr>
      </w:pPr>
    </w:p>
    <w:p w:rsidR="009C5209" w:rsidRPr="00F827E3" w:rsidRDefault="009631E0" w:rsidP="009C5209">
      <w:pPr>
        <w:jc w:val="both"/>
        <w:rPr>
          <w:sz w:val="24"/>
          <w:szCs w:val="24"/>
        </w:rPr>
      </w:pPr>
      <w:r w:rsidRPr="00F827E3">
        <w:rPr>
          <w:sz w:val="24"/>
          <w:szCs w:val="24"/>
        </w:rPr>
        <w:t>S</w:t>
      </w:r>
      <w:bookmarkStart w:id="0" w:name="_GoBack"/>
      <w:bookmarkEnd w:id="0"/>
      <w:r w:rsidRPr="00F827E3">
        <w:rPr>
          <w:sz w:val="24"/>
          <w:szCs w:val="24"/>
        </w:rPr>
        <w:t>eguidamente,</w:t>
      </w:r>
      <w:r w:rsidR="009C5209" w:rsidRPr="00F827E3">
        <w:rPr>
          <w:sz w:val="24"/>
          <w:szCs w:val="24"/>
        </w:rPr>
        <w:t xml:space="preserve"> es necesario aclarar que el mensaje que hace alusión a la adhesión política de una de las funcionarias mencionadas, no fue redactado por el Subsecretario Castillo y tampoco rep</w:t>
      </w:r>
      <w:r w:rsidRPr="00F827E3">
        <w:rPr>
          <w:sz w:val="24"/>
          <w:szCs w:val="24"/>
        </w:rPr>
        <w:t>resenta su parecer al respecto.</w:t>
      </w:r>
    </w:p>
    <w:p w:rsidR="009C5209" w:rsidRPr="00F827E3" w:rsidRDefault="009C5209" w:rsidP="009C5209">
      <w:pPr>
        <w:jc w:val="both"/>
        <w:rPr>
          <w:sz w:val="24"/>
          <w:szCs w:val="24"/>
        </w:rPr>
      </w:pPr>
    </w:p>
    <w:p w:rsidR="009C5209" w:rsidRPr="00F827E3" w:rsidRDefault="009C5209" w:rsidP="009C5209">
      <w:pPr>
        <w:jc w:val="both"/>
        <w:rPr>
          <w:sz w:val="24"/>
          <w:szCs w:val="24"/>
        </w:rPr>
      </w:pPr>
      <w:r w:rsidRPr="00F827E3">
        <w:rPr>
          <w:sz w:val="24"/>
          <w:szCs w:val="24"/>
        </w:rPr>
        <w:t>En r</w:t>
      </w:r>
      <w:r w:rsidR="009631E0" w:rsidRPr="00F827E3">
        <w:rPr>
          <w:sz w:val="24"/>
          <w:szCs w:val="24"/>
        </w:rPr>
        <w:t>elación a la salida del hoy ex D</w:t>
      </w:r>
      <w:r w:rsidRPr="00F827E3">
        <w:rPr>
          <w:sz w:val="24"/>
          <w:szCs w:val="24"/>
        </w:rPr>
        <w:t>irector del Servicio de Salud Atacama, se informa que con fecha 13 de febrero</w:t>
      </w:r>
      <w:r w:rsidR="009631E0" w:rsidRPr="00F827E3">
        <w:rPr>
          <w:sz w:val="24"/>
          <w:szCs w:val="24"/>
        </w:rPr>
        <w:t xml:space="preserve"> del año en curso</w:t>
      </w:r>
      <w:r w:rsidRPr="00F827E3">
        <w:rPr>
          <w:sz w:val="24"/>
          <w:szCs w:val="24"/>
        </w:rPr>
        <w:t xml:space="preserve">, el Ministerio de Salud solicitó al Dr. Emilio Ríos Cid, la presentación de renuncia al cargo de Director del Servicio de Salud Atacama, en </w:t>
      </w:r>
      <w:r w:rsidR="009631E0" w:rsidRPr="00F827E3">
        <w:rPr>
          <w:sz w:val="24"/>
          <w:szCs w:val="24"/>
        </w:rPr>
        <w:t xml:space="preserve">conformidad a lo dispuesto en el </w:t>
      </w:r>
      <w:r w:rsidRPr="00F827E3">
        <w:rPr>
          <w:sz w:val="24"/>
          <w:szCs w:val="24"/>
        </w:rPr>
        <w:t>artíc</w:t>
      </w:r>
      <w:r w:rsidR="009631E0" w:rsidRPr="00F827E3">
        <w:rPr>
          <w:sz w:val="24"/>
          <w:szCs w:val="24"/>
        </w:rPr>
        <w:t>ulo quincuagésimo octavo de la L</w:t>
      </w:r>
      <w:r w:rsidR="007310BE" w:rsidRPr="00F827E3">
        <w:rPr>
          <w:sz w:val="24"/>
          <w:szCs w:val="24"/>
        </w:rPr>
        <w:t>ey N° 19.882.</w:t>
      </w:r>
    </w:p>
    <w:p w:rsidR="009C5209" w:rsidRPr="00F827E3" w:rsidRDefault="009C5209" w:rsidP="009C5209">
      <w:pPr>
        <w:jc w:val="both"/>
        <w:rPr>
          <w:sz w:val="24"/>
          <w:szCs w:val="24"/>
        </w:rPr>
      </w:pPr>
    </w:p>
    <w:p w:rsidR="009C5209" w:rsidRPr="00F827E3" w:rsidRDefault="0079263F" w:rsidP="009C5209">
      <w:pPr>
        <w:jc w:val="both"/>
        <w:rPr>
          <w:sz w:val="24"/>
          <w:szCs w:val="24"/>
        </w:rPr>
      </w:pPr>
      <w:r w:rsidRPr="00F827E3">
        <w:rPr>
          <w:sz w:val="24"/>
          <w:szCs w:val="24"/>
        </w:rPr>
        <w:t xml:space="preserve">Finalmente, </w:t>
      </w:r>
      <w:r w:rsidR="007310BE" w:rsidRPr="00F827E3">
        <w:rPr>
          <w:sz w:val="24"/>
          <w:szCs w:val="24"/>
        </w:rPr>
        <w:t>dado que el otrora D</w:t>
      </w:r>
      <w:r w:rsidR="009C5209" w:rsidRPr="00F827E3">
        <w:rPr>
          <w:sz w:val="24"/>
          <w:szCs w:val="24"/>
        </w:rPr>
        <w:t>irector no presentó la renuncia</w:t>
      </w:r>
      <w:r w:rsidR="007310BE" w:rsidRPr="00F827E3">
        <w:rPr>
          <w:sz w:val="24"/>
          <w:szCs w:val="24"/>
        </w:rPr>
        <w:t xml:space="preserve"> solicitada</w:t>
      </w:r>
      <w:r w:rsidR="009C5209" w:rsidRPr="00F827E3">
        <w:rPr>
          <w:sz w:val="24"/>
          <w:szCs w:val="24"/>
        </w:rPr>
        <w:t>, se declaró el 07 de marzo de 2019</w:t>
      </w:r>
      <w:r w:rsidR="007310BE" w:rsidRPr="00F827E3">
        <w:rPr>
          <w:sz w:val="24"/>
          <w:szCs w:val="24"/>
        </w:rPr>
        <w:t>,</w:t>
      </w:r>
      <w:r w:rsidR="009C5209" w:rsidRPr="00F827E3">
        <w:rPr>
          <w:sz w:val="24"/>
          <w:szCs w:val="24"/>
        </w:rPr>
        <w:t xml:space="preserve"> la vacancia del cargo, </w:t>
      </w:r>
      <w:r w:rsidR="007310BE" w:rsidRPr="00F827E3">
        <w:rPr>
          <w:sz w:val="24"/>
          <w:szCs w:val="24"/>
        </w:rPr>
        <w:t>siguiendo de este mod</w:t>
      </w:r>
      <w:r w:rsidR="005E6488" w:rsidRPr="00F827E3">
        <w:rPr>
          <w:sz w:val="24"/>
          <w:szCs w:val="24"/>
        </w:rPr>
        <w:t>o, el procedimiento pertinente.</w:t>
      </w:r>
    </w:p>
    <w:p w:rsidR="00322E60" w:rsidRDefault="00FF7ECB"/>
    <w:sectPr w:rsidR="00322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2"/>
    <w:rsid w:val="00430F52"/>
    <w:rsid w:val="00564089"/>
    <w:rsid w:val="005E6488"/>
    <w:rsid w:val="006E271D"/>
    <w:rsid w:val="007310BE"/>
    <w:rsid w:val="0079263F"/>
    <w:rsid w:val="00952AD5"/>
    <w:rsid w:val="009631E0"/>
    <w:rsid w:val="009C5209"/>
    <w:rsid w:val="00A81F7D"/>
    <w:rsid w:val="00B63AA2"/>
    <w:rsid w:val="00CB2E58"/>
    <w:rsid w:val="00F827E3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B7C58C-0322-4028-B8CB-DF04F7E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09"/>
    <w:pPr>
      <w:spacing w:after="0" w:line="240" w:lineRule="auto"/>
    </w:pPr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9C5209"/>
    <w:pPr>
      <w:autoSpaceDE w:val="0"/>
      <w:autoSpaceDN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Calcagno Guerra</dc:creator>
  <cp:keywords/>
  <dc:description/>
  <cp:lastModifiedBy>Diego Nuñez Apablaza</cp:lastModifiedBy>
  <cp:revision>3</cp:revision>
  <dcterms:created xsi:type="dcterms:W3CDTF">2019-05-03T16:29:00Z</dcterms:created>
  <dcterms:modified xsi:type="dcterms:W3CDTF">2019-05-03T17:21:00Z</dcterms:modified>
</cp:coreProperties>
</file>